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68" w:rsidRPr="004A180C" w:rsidRDefault="008802D2" w:rsidP="004A180C">
      <w:pPr>
        <w:pStyle w:val="NoSpacing"/>
        <w:jc w:val="center"/>
        <w:rPr>
          <w:b/>
          <w:sz w:val="36"/>
          <w:szCs w:val="36"/>
        </w:rPr>
      </w:pPr>
      <w:r w:rsidRPr="004A180C">
        <w:rPr>
          <w:b/>
          <w:sz w:val="36"/>
          <w:szCs w:val="36"/>
        </w:rPr>
        <w:t>Secondary Library Agenda – April 27</w:t>
      </w:r>
      <w:r w:rsidRPr="004A180C">
        <w:rPr>
          <w:b/>
          <w:sz w:val="36"/>
          <w:szCs w:val="36"/>
          <w:vertAlign w:val="superscript"/>
        </w:rPr>
        <w:t>th</w:t>
      </w:r>
    </w:p>
    <w:p w:rsidR="008802D2" w:rsidRDefault="008802D2" w:rsidP="004A180C">
      <w:pPr>
        <w:pStyle w:val="NoSpacing"/>
      </w:pPr>
    </w:p>
    <w:p w:rsidR="00F71393" w:rsidRDefault="00F71393" w:rsidP="00F71393">
      <w:pPr>
        <w:pStyle w:val="NoSpacing"/>
        <w:numPr>
          <w:ilvl w:val="0"/>
          <w:numId w:val="1"/>
        </w:numPr>
      </w:pPr>
      <w:r>
        <w:t>Library Job Security</w:t>
      </w:r>
    </w:p>
    <w:p w:rsidR="00F71393" w:rsidRDefault="00F71393" w:rsidP="00F71393">
      <w:pPr>
        <w:pStyle w:val="NoSpacing"/>
        <w:numPr>
          <w:ilvl w:val="1"/>
          <w:numId w:val="1"/>
        </w:numPr>
      </w:pPr>
      <w:r>
        <w:t>List was sent yesterday</w:t>
      </w:r>
    </w:p>
    <w:p w:rsidR="00F71393" w:rsidRDefault="00F71393" w:rsidP="00F71393">
      <w:pPr>
        <w:pStyle w:val="NoSpacing"/>
        <w:numPr>
          <w:ilvl w:val="2"/>
          <w:numId w:val="1"/>
        </w:numPr>
      </w:pPr>
      <w:r>
        <w:t>An outdated list at least two years old</w:t>
      </w:r>
    </w:p>
    <w:p w:rsidR="00AE6326" w:rsidRDefault="00AE6326" w:rsidP="00AE6326">
      <w:pPr>
        <w:pStyle w:val="NoSpacing"/>
        <w:numPr>
          <w:ilvl w:val="2"/>
          <w:numId w:val="1"/>
        </w:numPr>
      </w:pPr>
      <w:r>
        <w:t>Only 75 credentialed librarians left in OC as of 2 years ago</w:t>
      </w:r>
    </w:p>
    <w:p w:rsidR="00AE6326" w:rsidRDefault="00AE6326" w:rsidP="00AE6326">
      <w:pPr>
        <w:pStyle w:val="NoSpacing"/>
        <w:numPr>
          <w:ilvl w:val="1"/>
          <w:numId w:val="1"/>
        </w:numPr>
      </w:pPr>
      <w:r>
        <w:t>Marie Slim – Fullerton High</w:t>
      </w:r>
      <w:r>
        <w:tab/>
      </w:r>
      <w:r>
        <w:tab/>
      </w:r>
      <w:r>
        <w:tab/>
      </w:r>
      <w:r>
        <w:tab/>
      </w:r>
    </w:p>
    <w:p w:rsidR="00AE6326" w:rsidRDefault="00AE6326" w:rsidP="00AE6326">
      <w:pPr>
        <w:pStyle w:val="NoSpacing"/>
        <w:numPr>
          <w:ilvl w:val="2"/>
          <w:numId w:val="1"/>
        </w:numPr>
      </w:pPr>
      <w:r>
        <w:t>Lost Job for next year</w:t>
      </w:r>
    </w:p>
    <w:p w:rsidR="00AE6326" w:rsidRDefault="00AE6326" w:rsidP="00AE6326">
      <w:pPr>
        <w:pStyle w:val="NoSpacing"/>
        <w:numPr>
          <w:ilvl w:val="2"/>
          <w:numId w:val="1"/>
        </w:numPr>
      </w:pPr>
      <w:r>
        <w:t>Harbinger of things to come for OC?</w:t>
      </w:r>
    </w:p>
    <w:p w:rsidR="00AE6326" w:rsidRDefault="00AE6326" w:rsidP="00AE6326">
      <w:pPr>
        <w:pStyle w:val="NoSpacing"/>
        <w:numPr>
          <w:ilvl w:val="1"/>
          <w:numId w:val="1"/>
        </w:numPr>
      </w:pPr>
      <w:r>
        <w:t>Brea-</w:t>
      </w:r>
      <w:proofErr w:type="spellStart"/>
      <w:r>
        <w:t>Olinda</w:t>
      </w:r>
      <w:proofErr w:type="spellEnd"/>
    </w:p>
    <w:p w:rsidR="00AE6326" w:rsidRDefault="00AE6326" w:rsidP="00AE6326">
      <w:pPr>
        <w:pStyle w:val="NoSpacing"/>
        <w:numPr>
          <w:ilvl w:val="2"/>
          <w:numId w:val="1"/>
        </w:numPr>
      </w:pPr>
      <w:r>
        <w:t>Our CFO had no librarians at his former district.</w:t>
      </w:r>
    </w:p>
    <w:p w:rsidR="00AE6326" w:rsidRDefault="00AE6326" w:rsidP="00AE6326">
      <w:pPr>
        <w:pStyle w:val="NoSpacing"/>
        <w:numPr>
          <w:ilvl w:val="1"/>
          <w:numId w:val="1"/>
        </w:numPr>
      </w:pPr>
      <w:r>
        <w:t>Ideas on what we can do to become more visible?</w:t>
      </w:r>
    </w:p>
    <w:p w:rsidR="00AE6326" w:rsidRDefault="00AE6326" w:rsidP="00AE6326">
      <w:pPr>
        <w:pStyle w:val="NoSpacing"/>
        <w:numPr>
          <w:ilvl w:val="0"/>
          <w:numId w:val="1"/>
        </w:numPr>
      </w:pPr>
      <w:r>
        <w:t>Articulation from the Elementary Schools to the Middle Schools</w:t>
      </w:r>
    </w:p>
    <w:p w:rsidR="00AE6326" w:rsidRDefault="00AE6326" w:rsidP="00AE6326">
      <w:pPr>
        <w:pStyle w:val="NoSpacing"/>
        <w:numPr>
          <w:ilvl w:val="1"/>
          <w:numId w:val="1"/>
        </w:numPr>
      </w:pPr>
      <w:r>
        <w:t>Skill Set expectation by grade Level</w:t>
      </w:r>
    </w:p>
    <w:p w:rsidR="00AE6326" w:rsidRDefault="00AE6326" w:rsidP="00AE6326">
      <w:pPr>
        <w:pStyle w:val="NoSpacing"/>
        <w:numPr>
          <w:ilvl w:val="1"/>
          <w:numId w:val="1"/>
        </w:numPr>
      </w:pPr>
      <w:r>
        <w:t>Use of Common Core?</w:t>
      </w:r>
    </w:p>
    <w:p w:rsidR="000F3888" w:rsidRDefault="00AE6326" w:rsidP="00AE6326">
      <w:pPr>
        <w:pStyle w:val="NoSpacing"/>
        <w:numPr>
          <w:ilvl w:val="2"/>
          <w:numId w:val="1"/>
        </w:numPr>
      </w:pPr>
      <w:r>
        <w:t>Expertise of Leigh Ann and Amanda on this topic</w:t>
      </w:r>
    </w:p>
    <w:p w:rsidR="00AD0875" w:rsidRDefault="00817189" w:rsidP="00817189">
      <w:pPr>
        <w:pStyle w:val="ListParagraph"/>
        <w:numPr>
          <w:ilvl w:val="1"/>
          <w:numId w:val="1"/>
        </w:numPr>
        <w:rPr>
          <w:color w:val="1F497D"/>
        </w:rPr>
      </w:pPr>
      <w:r w:rsidRPr="00817189">
        <w:rPr>
          <w:color w:val="1F497D"/>
        </w:rPr>
        <w:t>In my experience working with my 12</w:t>
      </w:r>
      <w:r w:rsidRPr="00817189">
        <w:rPr>
          <w:color w:val="1F497D"/>
          <w:vertAlign w:val="superscript"/>
        </w:rPr>
        <w:t>th</w:t>
      </w:r>
      <w:r w:rsidRPr="00817189">
        <w:rPr>
          <w:color w:val="1F497D"/>
        </w:rPr>
        <w:t xml:space="preserve"> grade teachers, who are actually taking a whole quarter to teach research, there is a progression based on grade level of what the kids need to learn to complete their final research paper during their senior year.  I am wondering if we are meeting those goals/milestones from primary to secondary. 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 In my experience, I have noticed that critically analyzing sources should be done at the senior level – they are still too inexperienced and academically immature to be able to do this at the lower level.  This is just my experience but I am wondering if others feel the same way. 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 I would love to know if we have consistency throughout the district regarding research – are other high schools doing the same thing we are?  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What are their results?  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Are the teachers that are taking a quarter to teach research getting better results than the teacher who is just sending them off to fend for themselves?  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Moreover, are we all providing the same databases and access to information?  </w:t>
      </w:r>
    </w:p>
    <w:p w:rsidR="00AD0875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Does Northwood have access to better sources than I do?   </w:t>
      </w:r>
    </w:p>
    <w:p w:rsidR="00817189" w:rsidRPr="00817189" w:rsidRDefault="00817189" w:rsidP="00AD0875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 xml:space="preserve">What does a Woodbridge research paper look like in comparison to UHS/Northwood/Irvine?  </w:t>
      </w:r>
    </w:p>
    <w:p w:rsidR="00817189" w:rsidRDefault="00817189" w:rsidP="00817189">
      <w:pPr>
        <w:pStyle w:val="NoSpacing"/>
        <w:numPr>
          <w:ilvl w:val="1"/>
          <w:numId w:val="1"/>
        </w:numPr>
      </w:pPr>
      <w:r>
        <w:t>UHS – Research Topics</w:t>
      </w:r>
    </w:p>
    <w:p w:rsidR="00817189" w:rsidRPr="00817189" w:rsidRDefault="00817189" w:rsidP="00817189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>9</w:t>
      </w:r>
      <w:r w:rsidRPr="00817189">
        <w:rPr>
          <w:color w:val="1F497D"/>
          <w:vertAlign w:val="superscript"/>
        </w:rPr>
        <w:t>th</w:t>
      </w:r>
      <w:r w:rsidRPr="00817189">
        <w:rPr>
          <w:color w:val="1F497D"/>
        </w:rPr>
        <w:t xml:space="preserve"> grade – huge ambassador project (middle to end of year) + Mockingbird book research paper (beginning)</w:t>
      </w:r>
    </w:p>
    <w:p w:rsidR="00817189" w:rsidRPr="00817189" w:rsidRDefault="00817189" w:rsidP="00817189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>10</w:t>
      </w:r>
      <w:r w:rsidRPr="00817189">
        <w:rPr>
          <w:color w:val="1F497D"/>
          <w:vertAlign w:val="superscript"/>
        </w:rPr>
        <w:t>th</w:t>
      </w:r>
      <w:r w:rsidRPr="00817189">
        <w:rPr>
          <w:color w:val="1F497D"/>
        </w:rPr>
        <w:t xml:space="preserve"> – Crucible book research paper (beginning of year) + Decades U.S. History research paper (middle to end of year)</w:t>
      </w:r>
    </w:p>
    <w:p w:rsidR="00817189" w:rsidRPr="00817189" w:rsidRDefault="00817189" w:rsidP="00817189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>11</w:t>
      </w:r>
      <w:r w:rsidRPr="00817189">
        <w:rPr>
          <w:color w:val="1F497D"/>
          <w:vertAlign w:val="superscript"/>
        </w:rPr>
        <w:t>th</w:t>
      </w:r>
      <w:r w:rsidRPr="00817189">
        <w:rPr>
          <w:color w:val="1F497D"/>
        </w:rPr>
        <w:t xml:space="preserve"> – nothing</w:t>
      </w:r>
    </w:p>
    <w:p w:rsidR="00817189" w:rsidRPr="00817189" w:rsidRDefault="00817189" w:rsidP="00817189">
      <w:pPr>
        <w:pStyle w:val="ListParagraph"/>
        <w:numPr>
          <w:ilvl w:val="2"/>
          <w:numId w:val="1"/>
        </w:numPr>
        <w:rPr>
          <w:color w:val="1F497D"/>
        </w:rPr>
      </w:pPr>
      <w:r w:rsidRPr="00817189">
        <w:rPr>
          <w:color w:val="1F497D"/>
        </w:rPr>
        <w:t>12</w:t>
      </w:r>
      <w:r w:rsidRPr="00817189">
        <w:rPr>
          <w:color w:val="1F497D"/>
          <w:vertAlign w:val="superscript"/>
        </w:rPr>
        <w:t>th</w:t>
      </w:r>
      <w:r w:rsidRPr="00817189">
        <w:rPr>
          <w:color w:val="1F497D"/>
        </w:rPr>
        <w:t xml:space="preserve"> – Senior English research paper – CP only – AP is not doing this for some reason (end of year)</w:t>
      </w:r>
    </w:p>
    <w:p w:rsidR="00817189" w:rsidRDefault="00817189" w:rsidP="00817189">
      <w:pPr>
        <w:pStyle w:val="NoSpacing"/>
        <w:numPr>
          <w:ilvl w:val="2"/>
          <w:numId w:val="1"/>
        </w:numPr>
      </w:pPr>
    </w:p>
    <w:p w:rsidR="00395611" w:rsidRDefault="00395611">
      <w:pPr>
        <w:spacing w:after="200" w:line="276" w:lineRule="auto"/>
        <w:rPr>
          <w:rFonts w:asciiTheme="minorHAnsi" w:hAnsiTheme="minorHAnsi" w:cstheme="minorBidi"/>
        </w:rPr>
      </w:pPr>
      <w:r>
        <w:br w:type="page"/>
      </w:r>
    </w:p>
    <w:p w:rsidR="000F3888" w:rsidRDefault="000F3888" w:rsidP="000F3888">
      <w:pPr>
        <w:pStyle w:val="NoSpacing"/>
        <w:numPr>
          <w:ilvl w:val="0"/>
          <w:numId w:val="1"/>
        </w:numPr>
      </w:pPr>
      <w:bookmarkStart w:id="0" w:name="_GoBack"/>
      <w:bookmarkEnd w:id="0"/>
      <w:r>
        <w:lastRenderedPageBreak/>
        <w:t>Textbook Statistics – Follow-up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Destiny now allows viewing of class schedules via Textbook Manager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Jason will need the following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Course Name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Course Number (From Eagle)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Barcode – from one of  the textbooks in the course</w:t>
      </w:r>
    </w:p>
    <w:p w:rsidR="000F3888" w:rsidRDefault="000F3888" w:rsidP="000F3888">
      <w:pPr>
        <w:pStyle w:val="NoSpacing"/>
        <w:numPr>
          <w:ilvl w:val="0"/>
          <w:numId w:val="1"/>
        </w:numPr>
      </w:pPr>
      <w:proofErr w:type="spellStart"/>
      <w:r>
        <w:t>Ebooks</w:t>
      </w:r>
      <w:proofErr w:type="spellEnd"/>
    </w:p>
    <w:p w:rsidR="000F3888" w:rsidRDefault="000F3888" w:rsidP="000F3888">
      <w:pPr>
        <w:pStyle w:val="NoSpacing"/>
        <w:numPr>
          <w:ilvl w:val="1"/>
          <w:numId w:val="1"/>
        </w:numPr>
      </w:pPr>
      <w:proofErr w:type="spellStart"/>
      <w:r>
        <w:t>FollettShelf</w:t>
      </w:r>
      <w:proofErr w:type="spellEnd"/>
    </w:p>
    <w:p w:rsidR="000F3888" w:rsidRDefault="000F3888" w:rsidP="000F3888">
      <w:pPr>
        <w:pStyle w:val="NoSpacing"/>
        <w:numPr>
          <w:ilvl w:val="2"/>
          <w:numId w:val="1"/>
        </w:numPr>
      </w:pPr>
      <w:r>
        <w:t xml:space="preserve">Restrictive environment 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Integrates easily with Destiny</w:t>
      </w:r>
    </w:p>
    <w:p w:rsidR="000F3888" w:rsidRDefault="000F3888" w:rsidP="000F3888">
      <w:pPr>
        <w:pStyle w:val="NoSpacing"/>
        <w:numPr>
          <w:ilvl w:val="1"/>
          <w:numId w:val="1"/>
        </w:numPr>
      </w:pPr>
      <w:proofErr w:type="spellStart"/>
      <w:r>
        <w:t>Mackin</w:t>
      </w:r>
      <w:proofErr w:type="spellEnd"/>
    </w:p>
    <w:p w:rsidR="000F3888" w:rsidRDefault="000F3888" w:rsidP="000F3888">
      <w:pPr>
        <w:pStyle w:val="NoSpacing"/>
        <w:numPr>
          <w:ilvl w:val="2"/>
          <w:numId w:val="1"/>
        </w:numPr>
      </w:pPr>
      <w:r>
        <w:t>Demonstration was on April 24</w:t>
      </w:r>
      <w:r w:rsidRPr="004A180C">
        <w:rPr>
          <w:vertAlign w:val="superscript"/>
        </w:rPr>
        <w:t>th</w:t>
      </w:r>
      <w:r>
        <w:t xml:space="preserve"> 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Less Restrictive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 xml:space="preserve">Can use </w:t>
      </w:r>
      <w:proofErr w:type="spellStart"/>
      <w:r>
        <w:t>follett</w:t>
      </w:r>
      <w:proofErr w:type="spellEnd"/>
      <w:r>
        <w:t xml:space="preserve"> titles as well as numerous other titles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Issues include</w:t>
      </w:r>
    </w:p>
    <w:p w:rsidR="000F3888" w:rsidRDefault="000F3888" w:rsidP="000F3888">
      <w:pPr>
        <w:pStyle w:val="NoSpacing"/>
        <w:numPr>
          <w:ilvl w:val="3"/>
          <w:numId w:val="1"/>
        </w:numPr>
      </w:pPr>
      <w:r>
        <w:t>You may not own the titles if the publishing company goes away</w:t>
      </w:r>
    </w:p>
    <w:p w:rsidR="000F3888" w:rsidRDefault="000F3888" w:rsidP="000F3888">
      <w:pPr>
        <w:pStyle w:val="NoSpacing"/>
        <w:numPr>
          <w:ilvl w:val="4"/>
          <w:numId w:val="1"/>
        </w:numPr>
      </w:pPr>
      <w:proofErr w:type="spellStart"/>
      <w:r>
        <w:t>Mackin</w:t>
      </w:r>
      <w:proofErr w:type="spellEnd"/>
      <w:r>
        <w:t xml:space="preserve"> is only a distributor of publishing houses.</w:t>
      </w:r>
    </w:p>
    <w:p w:rsidR="000F3888" w:rsidRDefault="000F3888" w:rsidP="000F3888">
      <w:pPr>
        <w:pStyle w:val="NoSpacing"/>
        <w:numPr>
          <w:ilvl w:val="0"/>
          <w:numId w:val="1"/>
        </w:numPr>
      </w:pPr>
      <w:r>
        <w:t>Access Levels/Patron Types/ Circulation Types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 xml:space="preserve">Access Levels 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managed by the Destiny Administrator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 xml:space="preserve">Patron Types– 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managed at the local level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But need to have common naming convention throughout IUSD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Circulation Types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Managed at Local Level</w:t>
      </w:r>
    </w:p>
    <w:p w:rsidR="000F3888" w:rsidRDefault="000F3888" w:rsidP="000F3888">
      <w:pPr>
        <w:pStyle w:val="NoSpacing"/>
        <w:numPr>
          <w:ilvl w:val="2"/>
          <w:numId w:val="1"/>
        </w:numPr>
      </w:pPr>
      <w:r>
        <w:t>No Coordination needed across district</w:t>
      </w:r>
    </w:p>
    <w:p w:rsidR="000F3888" w:rsidRDefault="000F3888" w:rsidP="000F3888">
      <w:pPr>
        <w:pStyle w:val="NoSpacing"/>
        <w:numPr>
          <w:ilvl w:val="0"/>
          <w:numId w:val="1"/>
        </w:numPr>
      </w:pPr>
      <w:r>
        <w:t>Print Policy – Follow-up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Possibly move to one format at all high schools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Irvine High’s Policy was discussed and seemed to be the one we all favor</w:t>
      </w:r>
    </w:p>
    <w:p w:rsidR="000F3888" w:rsidRDefault="000F3888" w:rsidP="000F3888">
      <w:pPr>
        <w:pStyle w:val="NoSpacing"/>
        <w:numPr>
          <w:ilvl w:val="1"/>
          <w:numId w:val="1"/>
        </w:numPr>
      </w:pPr>
      <w:r>
        <w:t>More discussion and then finalize?</w:t>
      </w:r>
    </w:p>
    <w:p w:rsidR="00506CB0" w:rsidRDefault="00AE6326" w:rsidP="000F3888">
      <w:pPr>
        <w:pStyle w:val="NoSpacing"/>
        <w:numPr>
          <w:ilvl w:val="0"/>
          <w:numId w:val="1"/>
        </w:numPr>
      </w:pPr>
      <w:r>
        <w:tab/>
      </w:r>
      <w:r>
        <w:tab/>
      </w:r>
      <w:r>
        <w:tab/>
      </w:r>
      <w:r>
        <w:tab/>
      </w:r>
      <w:r w:rsidR="001B3CAD">
        <w:t xml:space="preserve">   </w:t>
      </w:r>
    </w:p>
    <w:sectPr w:rsidR="00506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13537"/>
    <w:multiLevelType w:val="hybridMultilevel"/>
    <w:tmpl w:val="EFD07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D2"/>
    <w:rsid w:val="000F3888"/>
    <w:rsid w:val="001B3CAD"/>
    <w:rsid w:val="00395611"/>
    <w:rsid w:val="00452E48"/>
    <w:rsid w:val="004A180C"/>
    <w:rsid w:val="00506CB0"/>
    <w:rsid w:val="00817189"/>
    <w:rsid w:val="008802D2"/>
    <w:rsid w:val="008F4C68"/>
    <w:rsid w:val="00AD0875"/>
    <w:rsid w:val="00AE6326"/>
    <w:rsid w:val="00F7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8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180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8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180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5</cp:revision>
  <dcterms:created xsi:type="dcterms:W3CDTF">2012-04-26T19:36:00Z</dcterms:created>
  <dcterms:modified xsi:type="dcterms:W3CDTF">2012-04-26T19:53:00Z</dcterms:modified>
</cp:coreProperties>
</file>